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FC97E" w14:textId="77777777" w:rsidR="004E0D1A" w:rsidRDefault="001C7C1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The Maine Heritage Policy Center</w:t>
      </w:r>
    </w:p>
    <w:p w14:paraId="52E1C81B" w14:textId="77777777" w:rsidR="004E0D1A" w:rsidRDefault="001C7C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Testimony to Oppose LD 1854</w:t>
      </w:r>
    </w:p>
    <w:p w14:paraId="3AC68BC6" w14:textId="77777777" w:rsidR="004E0D1A" w:rsidRDefault="001C7C16">
      <w:pPr>
        <w:spacing w:after="100" w:line="273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“An Act </w:t>
      </w:r>
      <w:proofErr w:type="gramStart"/>
      <w:r>
        <w:rPr>
          <w:b/>
          <w:sz w:val="36"/>
          <w:szCs w:val="36"/>
        </w:rPr>
        <w:t>To</w:t>
      </w:r>
      <w:proofErr w:type="gramEnd"/>
      <w:r>
        <w:rPr>
          <w:b/>
          <w:sz w:val="36"/>
          <w:szCs w:val="36"/>
        </w:rPr>
        <w:t xml:space="preserve"> Increase the Minimum Amount of Insurance Coverage Required for Medical Payments for Vehicle Liability Insurance”</w:t>
      </w:r>
    </w:p>
    <w:p w14:paraId="6DED0E35" w14:textId="77777777" w:rsidR="004E0D1A" w:rsidRDefault="001C7C16">
      <w:pPr>
        <w:spacing w:line="27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Senator Sanborn, Representative </w:t>
      </w:r>
      <w:proofErr w:type="spellStart"/>
      <w:r>
        <w:rPr>
          <w:rFonts w:ascii="Times New Roman" w:eastAsia="Times New Roman" w:hAnsi="Times New Roman" w:cs="Times New Roman"/>
        </w:rPr>
        <w:t>Tepler</w:t>
      </w:r>
      <w:proofErr w:type="spellEnd"/>
      <w:r>
        <w:rPr>
          <w:rFonts w:ascii="Times New Roman" w:eastAsia="Times New Roman" w:hAnsi="Times New Roman" w:cs="Times New Roman"/>
        </w:rPr>
        <w:t xml:space="preserve"> and distinguished members of the Committee on Health Coverage, Insurance and Financial Services, my name is Adam </w:t>
      </w:r>
      <w:proofErr w:type="spellStart"/>
      <w:r>
        <w:rPr>
          <w:rFonts w:ascii="Times New Roman" w:eastAsia="Times New Roman" w:hAnsi="Times New Roman" w:cs="Times New Roman"/>
        </w:rPr>
        <w:t>Crepeau</w:t>
      </w:r>
      <w:proofErr w:type="spellEnd"/>
      <w:r>
        <w:rPr>
          <w:rFonts w:ascii="Times New Roman" w:eastAsia="Times New Roman" w:hAnsi="Times New Roman" w:cs="Times New Roman"/>
        </w:rPr>
        <w:t xml:space="preserve">. I serve as a policy analyst at The Maine Heritage Policy Center. Thank you for the opportunity </w:t>
      </w:r>
      <w:r>
        <w:rPr>
          <w:rFonts w:ascii="Times New Roman" w:eastAsia="Times New Roman" w:hAnsi="Times New Roman" w:cs="Times New Roman"/>
        </w:rPr>
        <w:t xml:space="preserve">to testify in opposition to LD 1854. </w:t>
      </w:r>
    </w:p>
    <w:p w14:paraId="3A46FAF2" w14:textId="77777777" w:rsidR="004E0D1A" w:rsidRDefault="004E0D1A">
      <w:pPr>
        <w:spacing w:line="271" w:lineRule="auto"/>
        <w:rPr>
          <w:rFonts w:ascii="Times New Roman" w:eastAsia="Times New Roman" w:hAnsi="Times New Roman" w:cs="Times New Roman"/>
        </w:rPr>
      </w:pPr>
    </w:p>
    <w:p w14:paraId="5015DAC6" w14:textId="77777777" w:rsidR="004E0D1A" w:rsidRDefault="001C7C16">
      <w:pPr>
        <w:spacing w:line="27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Maine’s requirement for medical payment coverage (</w:t>
      </w:r>
      <w:proofErr w:type="spellStart"/>
      <w:r>
        <w:rPr>
          <w:rFonts w:ascii="Times New Roman" w:eastAsia="Times New Roman" w:hAnsi="Times New Roman" w:cs="Times New Roman"/>
        </w:rPr>
        <w:t>MedPay</w:t>
      </w:r>
      <w:proofErr w:type="spellEnd"/>
      <w:r>
        <w:rPr>
          <w:rFonts w:ascii="Times New Roman" w:eastAsia="Times New Roman" w:hAnsi="Times New Roman" w:cs="Times New Roman"/>
        </w:rPr>
        <w:t xml:space="preserve">) is currently set at $2,000 per person and covers medical expenses incurred by the driver and passengers. LD 1854 would raise the required </w:t>
      </w:r>
      <w:proofErr w:type="spellStart"/>
      <w:r>
        <w:rPr>
          <w:rFonts w:ascii="Times New Roman" w:eastAsia="Times New Roman" w:hAnsi="Times New Roman" w:cs="Times New Roman"/>
        </w:rPr>
        <w:t>MedPay</w:t>
      </w:r>
      <w:proofErr w:type="spellEnd"/>
      <w:r>
        <w:rPr>
          <w:rFonts w:ascii="Times New Roman" w:eastAsia="Times New Roman" w:hAnsi="Times New Roman" w:cs="Times New Roman"/>
        </w:rPr>
        <w:t xml:space="preserve"> coverage from </w:t>
      </w:r>
      <w:r>
        <w:rPr>
          <w:rFonts w:ascii="Times New Roman" w:eastAsia="Times New Roman" w:hAnsi="Times New Roman" w:cs="Times New Roman"/>
        </w:rPr>
        <w:t xml:space="preserve">$2,000 to $5,000 per person by January 1, 2021 — a 150 percent increase. </w:t>
      </w:r>
      <w:proofErr w:type="spellStart"/>
      <w:r>
        <w:rPr>
          <w:rFonts w:ascii="Times New Roman" w:eastAsia="Times New Roman" w:hAnsi="Times New Roman" w:cs="Times New Roman"/>
        </w:rPr>
        <w:t>MedPay</w:t>
      </w:r>
      <w:proofErr w:type="spellEnd"/>
      <w:r>
        <w:rPr>
          <w:rFonts w:ascii="Times New Roman" w:eastAsia="Times New Roman" w:hAnsi="Times New Roman" w:cs="Times New Roman"/>
        </w:rPr>
        <w:t xml:space="preserve"> coverage can be used for medical and funeral expenses incurred by the driver and others who are hurt or killed in an automobile accident.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 This coverage also follows the policy</w:t>
      </w:r>
      <w:r>
        <w:rPr>
          <w:rFonts w:ascii="Times New Roman" w:eastAsia="Times New Roman" w:hAnsi="Times New Roman" w:cs="Times New Roman"/>
        </w:rPr>
        <w:t xml:space="preserve"> holder when they’re not in a vehicle and extends to injuries that result from another vehicle while biking, walking or riding in another car.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</w:p>
    <w:p w14:paraId="7176B4FE" w14:textId="77777777" w:rsidR="004E0D1A" w:rsidRDefault="004E0D1A">
      <w:pPr>
        <w:spacing w:line="271" w:lineRule="auto"/>
        <w:rPr>
          <w:rFonts w:ascii="Times New Roman" w:eastAsia="Times New Roman" w:hAnsi="Times New Roman" w:cs="Times New Roman"/>
        </w:rPr>
      </w:pPr>
    </w:p>
    <w:p w14:paraId="720A7705" w14:textId="77777777" w:rsidR="004E0D1A" w:rsidRDefault="001C7C16">
      <w:pPr>
        <w:spacing w:line="27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While consumers should make the decision to purchase this coverage when they shop for auto policies, The Maine </w:t>
      </w:r>
      <w:r>
        <w:rPr>
          <w:rFonts w:ascii="Times New Roman" w:eastAsia="Times New Roman" w:hAnsi="Times New Roman" w:cs="Times New Roman"/>
        </w:rPr>
        <w:t xml:space="preserve">Heritage Policy Center is opposed to this legislation because it would result in less choice for consumers and more expensive policies. For one, requiring policyholders to purchase additional </w:t>
      </w:r>
      <w:proofErr w:type="spellStart"/>
      <w:r>
        <w:rPr>
          <w:rFonts w:ascii="Times New Roman" w:eastAsia="Times New Roman" w:hAnsi="Times New Roman" w:cs="Times New Roman"/>
        </w:rPr>
        <w:t>MedPay</w:t>
      </w:r>
      <w:proofErr w:type="spellEnd"/>
      <w:r>
        <w:rPr>
          <w:rFonts w:ascii="Times New Roman" w:eastAsia="Times New Roman" w:hAnsi="Times New Roman" w:cs="Times New Roman"/>
        </w:rPr>
        <w:t xml:space="preserve"> coverage will cost them more annually. According to an an</w:t>
      </w:r>
      <w:r>
        <w:rPr>
          <w:rFonts w:ascii="Times New Roman" w:eastAsia="Times New Roman" w:hAnsi="Times New Roman" w:cs="Times New Roman"/>
        </w:rPr>
        <w:t xml:space="preserve">alysis of rates provided by five companies that offer </w:t>
      </w:r>
      <w:proofErr w:type="spellStart"/>
      <w:r>
        <w:rPr>
          <w:rFonts w:ascii="Times New Roman" w:eastAsia="Times New Roman" w:hAnsi="Times New Roman" w:cs="Times New Roman"/>
        </w:rPr>
        <w:t>MedPay</w:t>
      </w:r>
      <w:proofErr w:type="spellEnd"/>
      <w:r>
        <w:rPr>
          <w:rFonts w:ascii="Times New Roman" w:eastAsia="Times New Roman" w:hAnsi="Times New Roman" w:cs="Times New Roman"/>
        </w:rPr>
        <w:t xml:space="preserve"> coverage, consumers could pay an additional $24 to $125 more annually if they change their policy from $2,000 of </w:t>
      </w:r>
      <w:proofErr w:type="spellStart"/>
      <w:r>
        <w:rPr>
          <w:rFonts w:ascii="Times New Roman" w:eastAsia="Times New Roman" w:hAnsi="Times New Roman" w:cs="Times New Roman"/>
        </w:rPr>
        <w:t>MedPay</w:t>
      </w:r>
      <w:proofErr w:type="spellEnd"/>
      <w:r>
        <w:rPr>
          <w:rFonts w:ascii="Times New Roman" w:eastAsia="Times New Roman" w:hAnsi="Times New Roman" w:cs="Times New Roman"/>
        </w:rPr>
        <w:t xml:space="preserve"> coverage to $5,000 of </w:t>
      </w:r>
      <w:proofErr w:type="spellStart"/>
      <w:r>
        <w:rPr>
          <w:rFonts w:ascii="Times New Roman" w:eastAsia="Times New Roman" w:hAnsi="Times New Roman" w:cs="Times New Roman"/>
        </w:rPr>
        <w:t>MedPay</w:t>
      </w:r>
      <w:proofErr w:type="spellEnd"/>
      <w:r>
        <w:rPr>
          <w:rFonts w:ascii="Times New Roman" w:eastAsia="Times New Roman" w:hAnsi="Times New Roman" w:cs="Times New Roman"/>
        </w:rPr>
        <w:t xml:space="preserve"> coverage.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</w:rPr>
        <w:t xml:space="preserve"> Because auto insurance is required </w:t>
      </w:r>
      <w:r>
        <w:rPr>
          <w:rFonts w:ascii="Times New Roman" w:eastAsia="Times New Roman" w:hAnsi="Times New Roman" w:cs="Times New Roman"/>
        </w:rPr>
        <w:t xml:space="preserve">in Maine, this legislation would harm consumers who currently have </w:t>
      </w:r>
      <w:proofErr w:type="spellStart"/>
      <w:r>
        <w:rPr>
          <w:rFonts w:ascii="Times New Roman" w:eastAsia="Times New Roman" w:hAnsi="Times New Roman" w:cs="Times New Roman"/>
        </w:rPr>
        <w:t>MedPay</w:t>
      </w:r>
      <w:proofErr w:type="spellEnd"/>
      <w:r>
        <w:rPr>
          <w:rFonts w:ascii="Times New Roman" w:eastAsia="Times New Roman" w:hAnsi="Times New Roman" w:cs="Times New Roman"/>
        </w:rPr>
        <w:t xml:space="preserve"> coverage between $2,000 and $5,000. </w:t>
      </w:r>
    </w:p>
    <w:p w14:paraId="1684F9AC" w14:textId="77777777" w:rsidR="004E0D1A" w:rsidRDefault="004E0D1A">
      <w:pPr>
        <w:spacing w:line="271" w:lineRule="auto"/>
        <w:rPr>
          <w:rFonts w:ascii="Times New Roman" w:eastAsia="Times New Roman" w:hAnsi="Times New Roman" w:cs="Times New Roman"/>
        </w:rPr>
      </w:pPr>
    </w:p>
    <w:p w14:paraId="066B02E5" w14:textId="77777777" w:rsidR="004E0D1A" w:rsidRDefault="001C7C16">
      <w:pPr>
        <w:spacing w:line="27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addition, </w:t>
      </w:r>
      <w:proofErr w:type="spellStart"/>
      <w:r>
        <w:rPr>
          <w:rFonts w:ascii="Times New Roman" w:eastAsia="Times New Roman" w:hAnsi="Times New Roman" w:cs="Times New Roman"/>
        </w:rPr>
        <w:t>MedPay</w:t>
      </w:r>
      <w:proofErr w:type="spellEnd"/>
      <w:r>
        <w:rPr>
          <w:rFonts w:ascii="Times New Roman" w:eastAsia="Times New Roman" w:hAnsi="Times New Roman" w:cs="Times New Roman"/>
        </w:rPr>
        <w:t xml:space="preserve"> coverage is only required in Maine and New Hampshire — most states allow consumers to choose whether they want to purchase t</w:t>
      </w:r>
      <w:r>
        <w:rPr>
          <w:rFonts w:ascii="Times New Roman" w:eastAsia="Times New Roman" w:hAnsi="Times New Roman" w:cs="Times New Roman"/>
        </w:rPr>
        <w:t>his benefit.</w:t>
      </w:r>
      <w:r>
        <w:rPr>
          <w:rFonts w:ascii="Times New Roman" w:eastAsia="Times New Roman" w:hAnsi="Times New Roman" w:cs="Times New Roman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</w:rPr>
        <w:t xml:space="preserve"> New Hampshire only requires policyholders to purchase $1,000 worth of coverage, one-fifth of what is required under LD 1854. Moreover, New Hampshire does not require individuals to purchase auto insurance if they are able to demonstrate that </w:t>
      </w:r>
      <w:r>
        <w:rPr>
          <w:rFonts w:ascii="Times New Roman" w:eastAsia="Times New Roman" w:hAnsi="Times New Roman" w:cs="Times New Roman"/>
        </w:rPr>
        <w:t>they can provide sufficient funds to meet the New Hampshire Motor Vehicle Financial Responsibility Requirements in the event of an at-fault accident.</w:t>
      </w:r>
      <w:r>
        <w:rPr>
          <w:rFonts w:ascii="Times New Roman" w:eastAsia="Times New Roman" w:hAnsi="Times New Roman" w:cs="Times New Roman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</w:rPr>
        <w:t xml:space="preserve"> Thus, </w:t>
      </w:r>
      <w:proofErr w:type="spellStart"/>
      <w:r>
        <w:rPr>
          <w:rFonts w:ascii="Times New Roman" w:eastAsia="Times New Roman" w:hAnsi="Times New Roman" w:cs="Times New Roman"/>
        </w:rPr>
        <w:t>MedPay</w:t>
      </w:r>
      <w:proofErr w:type="spellEnd"/>
      <w:r>
        <w:rPr>
          <w:rFonts w:ascii="Times New Roman" w:eastAsia="Times New Roman" w:hAnsi="Times New Roman" w:cs="Times New Roman"/>
        </w:rPr>
        <w:t xml:space="preserve"> coverage is not </w:t>
      </w:r>
      <w:r>
        <w:rPr>
          <w:rFonts w:ascii="Times New Roman" w:eastAsia="Times New Roman" w:hAnsi="Times New Roman" w:cs="Times New Roman"/>
        </w:rPr>
        <w:lastRenderedPageBreak/>
        <w:t>technically required to drive a vehicle in the Granite State, making Maine t</w:t>
      </w:r>
      <w:r>
        <w:rPr>
          <w:rFonts w:ascii="Times New Roman" w:eastAsia="Times New Roman" w:hAnsi="Times New Roman" w:cs="Times New Roman"/>
        </w:rPr>
        <w:t xml:space="preserve">he only state to make it a condition to drive. </w:t>
      </w:r>
    </w:p>
    <w:p w14:paraId="525AC2A3" w14:textId="77777777" w:rsidR="004E0D1A" w:rsidRDefault="004E0D1A">
      <w:pPr>
        <w:spacing w:line="271" w:lineRule="auto"/>
        <w:rPr>
          <w:rFonts w:ascii="Times New Roman" w:eastAsia="Times New Roman" w:hAnsi="Times New Roman" w:cs="Times New Roman"/>
        </w:rPr>
      </w:pPr>
    </w:p>
    <w:p w14:paraId="7EE9D0EF" w14:textId="77777777" w:rsidR="004E0D1A" w:rsidRDefault="001C7C16">
      <w:pPr>
        <w:spacing w:line="27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Put simply, The Maine Heritage Policy Center believes individuals should be able to choose whether or not they purchase </w:t>
      </w:r>
      <w:proofErr w:type="spellStart"/>
      <w:r>
        <w:rPr>
          <w:rFonts w:ascii="Times New Roman" w:eastAsia="Times New Roman" w:hAnsi="Times New Roman" w:cs="Times New Roman"/>
        </w:rPr>
        <w:t>MedPay</w:t>
      </w:r>
      <w:proofErr w:type="spellEnd"/>
      <w:r>
        <w:rPr>
          <w:rFonts w:ascii="Times New Roman" w:eastAsia="Times New Roman" w:hAnsi="Times New Roman" w:cs="Times New Roman"/>
        </w:rPr>
        <w:t xml:space="preserve"> coverage and how much they must pay. It is one thing to require coverage, but it</w:t>
      </w:r>
      <w:r>
        <w:rPr>
          <w:rFonts w:ascii="Times New Roman" w:eastAsia="Times New Roman" w:hAnsi="Times New Roman" w:cs="Times New Roman"/>
        </w:rPr>
        <w:t xml:space="preserve"> is another to continue to make that requirement more expensive. We urge the committee to vote “Ought Not to Pass” on LD 1854. </w:t>
      </w:r>
    </w:p>
    <w:sectPr w:rsidR="004E0D1A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AD435" w14:textId="77777777" w:rsidR="001C7C16" w:rsidRDefault="001C7C16">
      <w:pPr>
        <w:spacing w:line="240" w:lineRule="auto"/>
      </w:pPr>
      <w:r>
        <w:separator/>
      </w:r>
    </w:p>
  </w:endnote>
  <w:endnote w:type="continuationSeparator" w:id="0">
    <w:p w14:paraId="306317B4" w14:textId="77777777" w:rsidR="001C7C16" w:rsidRDefault="001C7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6A862" w14:textId="77777777" w:rsidR="001C7C16" w:rsidRDefault="001C7C16">
      <w:pPr>
        <w:spacing w:line="240" w:lineRule="auto"/>
      </w:pPr>
      <w:r>
        <w:separator/>
      </w:r>
    </w:p>
  </w:footnote>
  <w:footnote w:type="continuationSeparator" w:id="0">
    <w:p w14:paraId="1EC7EF2A" w14:textId="77777777" w:rsidR="001C7C16" w:rsidRDefault="001C7C16">
      <w:pPr>
        <w:spacing w:line="240" w:lineRule="auto"/>
      </w:pPr>
      <w:r>
        <w:continuationSeparator/>
      </w:r>
    </w:p>
  </w:footnote>
  <w:footnote w:id="1">
    <w:p w14:paraId="5C4E18C4" w14:textId="77777777" w:rsidR="004E0D1A" w:rsidRDefault="001C7C1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hyperlink r:id="rId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https://www.maine.gov/pfr/insurance/consumer/consumer_guides/pdf/consumers_guide_to_personal_auto_insurance.pdf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</w:footnote>
  <w:footnote w:id="2">
    <w:p w14:paraId="3B19099F" w14:textId="77777777" w:rsidR="004E0D1A" w:rsidRDefault="001C7C1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Ibid. </w:t>
      </w:r>
    </w:p>
  </w:footnote>
  <w:footnote w:id="3">
    <w:p w14:paraId="4A92DA40" w14:textId="77777777" w:rsidR="004E0D1A" w:rsidRDefault="001C7C1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https://www.valuepenguin.com/medical-payments-car-insurance-coverage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</w:footnote>
  <w:footnote w:id="4">
    <w:p w14:paraId="7ECB99A5" w14:textId="77777777" w:rsidR="004E0D1A" w:rsidRDefault="001C7C1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3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https://www.insure.com/car-insurance/pip-medpay-coverage.html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</w:footnote>
  <w:footnote w:id="5">
    <w:p w14:paraId="63D24B52" w14:textId="77777777" w:rsidR="004E0D1A" w:rsidRDefault="001C7C1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https://www.nh.gov/insurance/consumers/documents/nh_auto_guide.pdf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9E5E8" w14:textId="77777777" w:rsidR="004E0D1A" w:rsidRDefault="001C7C16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16534D9" wp14:editId="72A919C2">
          <wp:simplePos x="0" y="0"/>
          <wp:positionH relativeFrom="column">
            <wp:posOffset>-352424</wp:posOffset>
          </wp:positionH>
          <wp:positionV relativeFrom="paragraph">
            <wp:posOffset>-219074</wp:posOffset>
          </wp:positionV>
          <wp:extent cx="6647645" cy="776288"/>
          <wp:effectExtent l="0" t="0" r="0" b="0"/>
          <wp:wrapTopAndBottom distT="114300" distB="114300"/>
          <wp:docPr id="1" name="image1.jpg" descr="MHPC We the People (logo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HPC We the People (logo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7645" cy="776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1A"/>
    <w:rsid w:val="001C7C16"/>
    <w:rsid w:val="004E0D1A"/>
    <w:rsid w:val="00861167"/>
    <w:rsid w:val="00C07BFC"/>
    <w:rsid w:val="00F3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68B4FB"/>
  <w15:docId w15:val="{CEAB9AE7-43D8-EB48-A77C-56072859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ure.com/car-insurance/pip-medpay-coverage.html" TargetMode="External"/><Relationship Id="rId2" Type="http://schemas.openxmlformats.org/officeDocument/2006/relationships/hyperlink" Target="https://www.valuepenguin.com/medical-payments-car-insurance-coverage" TargetMode="External"/><Relationship Id="rId1" Type="http://schemas.openxmlformats.org/officeDocument/2006/relationships/hyperlink" Target="https://www.maine.gov/pfr/insurance/consumer/consumer_guides/pdf/consumers_guide_to_personal_auto_insurance.pdf" TargetMode="External"/><Relationship Id="rId4" Type="http://schemas.openxmlformats.org/officeDocument/2006/relationships/hyperlink" Target="https://www.nh.gov/insurance/consumers/documents/nh_auto_guid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2020-01-22T20:57:00Z</cp:lastPrinted>
  <dcterms:created xsi:type="dcterms:W3CDTF">2020-01-22T20:57:00Z</dcterms:created>
  <dcterms:modified xsi:type="dcterms:W3CDTF">2020-01-22T20:57:00Z</dcterms:modified>
</cp:coreProperties>
</file>